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0E" w:rsidRDefault="00CF52A0">
      <w:pPr>
        <w:rPr>
          <w:b/>
          <w:bCs/>
        </w:rPr>
      </w:pPr>
      <w:r>
        <w:rPr>
          <w:b/>
          <w:bCs/>
        </w:rPr>
        <w:t>GRADSKA KNJIŽNICA BELI MANASTIR</w:t>
      </w:r>
    </w:p>
    <w:p w:rsidR="00B42C0E" w:rsidRDefault="00CF52A0">
      <w:pPr>
        <w:rPr>
          <w:b/>
          <w:bCs/>
        </w:rPr>
      </w:pPr>
      <w:r>
        <w:rPr>
          <w:b/>
          <w:bCs/>
        </w:rPr>
        <w:t>SREDIŠNJA KNJIŽNICA MAĐARA U RH</w:t>
      </w:r>
    </w:p>
    <w:p w:rsidR="00B42C0E" w:rsidRDefault="00CF52A0">
      <w:pPr>
        <w:pStyle w:val="Naslov1"/>
      </w:pPr>
      <w:r>
        <w:t>K. TOMISLAVA 2</w:t>
      </w:r>
    </w:p>
    <w:p w:rsidR="00B42C0E" w:rsidRDefault="00CF52A0">
      <w:pPr>
        <w:pStyle w:val="Naslov1"/>
      </w:pPr>
      <w:r>
        <w:t>BELI  MANASTIR</w:t>
      </w:r>
    </w:p>
    <w:p w:rsidR="00B42C0E" w:rsidRDefault="00B42C0E"/>
    <w:p w:rsidR="00B42C0E" w:rsidRDefault="00B42C0E" w:rsidP="004A0600">
      <w:pPr>
        <w:rPr>
          <w:b/>
          <w:bCs/>
        </w:rPr>
      </w:pPr>
    </w:p>
    <w:p w:rsidR="00B42C0E" w:rsidRDefault="00B42C0E">
      <w:pPr>
        <w:ind w:left="3540" w:firstLine="708"/>
        <w:rPr>
          <w:b/>
          <w:bCs/>
        </w:rPr>
      </w:pPr>
    </w:p>
    <w:p w:rsidR="00B42C0E" w:rsidRPr="00AF3064" w:rsidRDefault="0049708E" w:rsidP="004A0600">
      <w:pPr>
        <w:pStyle w:val="Tijeloteksta"/>
        <w:jc w:val="center"/>
        <w:rPr>
          <w:u w:val="single"/>
        </w:rPr>
      </w:pPr>
      <w:r w:rsidRPr="00AF3064">
        <w:rPr>
          <w:u w:val="single"/>
        </w:rPr>
        <w:t>OBRAZLOŽENJE FINANCIJSKOG</w:t>
      </w:r>
      <w:r w:rsidR="004A0600" w:rsidRPr="00AF3064">
        <w:rPr>
          <w:u w:val="single"/>
        </w:rPr>
        <w:t xml:space="preserve"> PLAN</w:t>
      </w:r>
      <w:r w:rsidRPr="00AF3064">
        <w:rPr>
          <w:u w:val="single"/>
        </w:rPr>
        <w:t>A</w:t>
      </w:r>
      <w:r w:rsidR="0052571F">
        <w:rPr>
          <w:u w:val="single"/>
        </w:rPr>
        <w:t xml:space="preserve"> ZA 2023</w:t>
      </w:r>
      <w:r w:rsidR="006D0923" w:rsidRPr="00AF3064">
        <w:rPr>
          <w:u w:val="single"/>
        </w:rPr>
        <w:t>.g.</w:t>
      </w:r>
    </w:p>
    <w:p w:rsidR="00AF3064" w:rsidRDefault="00AF3064" w:rsidP="004A0600">
      <w:pPr>
        <w:pStyle w:val="Tijeloteksta"/>
        <w:jc w:val="center"/>
      </w:pPr>
    </w:p>
    <w:p w:rsidR="00B42C0E" w:rsidRDefault="00B42C0E">
      <w:pPr>
        <w:pStyle w:val="Tijeloteksta"/>
      </w:pPr>
    </w:p>
    <w:p w:rsidR="00B42C0E" w:rsidRDefault="00D621A8">
      <w:pPr>
        <w:pStyle w:val="Tijeloteksta"/>
        <w:jc w:val="both"/>
      </w:pPr>
      <w:r>
        <w:t xml:space="preserve">SAŽETAK DJELOKRUGA RADA </w:t>
      </w:r>
    </w:p>
    <w:p w:rsidR="00AF3064" w:rsidRDefault="00AF3064">
      <w:pPr>
        <w:pStyle w:val="Tijeloteksta"/>
        <w:jc w:val="both"/>
      </w:pPr>
    </w:p>
    <w:p w:rsidR="00971B22" w:rsidRDefault="00971B22" w:rsidP="00AF3064">
      <w:pPr>
        <w:pStyle w:val="Tijeloteksta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Gradska </w:t>
      </w:r>
      <w:r w:rsidRPr="00971B22">
        <w:rPr>
          <w:b w:val="0"/>
          <w:color w:val="000000"/>
        </w:rPr>
        <w:t>knjižnica Beli Manastir javna</w:t>
      </w:r>
      <w:r>
        <w:rPr>
          <w:b w:val="0"/>
          <w:color w:val="000000"/>
        </w:rPr>
        <w:t xml:space="preserve"> je </w:t>
      </w:r>
      <w:r w:rsidRPr="00971B22">
        <w:rPr>
          <w:b w:val="0"/>
          <w:color w:val="000000"/>
        </w:rPr>
        <w:t>ustanova koja obavlja knjižničnu djelatnost.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Prema namjeni i sadržaju knjižničnog fonda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ona je narodna knjižnica. Jedina je narodna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knjižnica na području Baranje, a od 90-ih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godina 20. st. ima status Središnje knjižnice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Mađara u RH.</w:t>
      </w:r>
    </w:p>
    <w:p w:rsidR="00E80D26" w:rsidRPr="00AF3064" w:rsidRDefault="00C420D6" w:rsidP="00AF3064">
      <w:pPr>
        <w:pStyle w:val="Tijeloteksta"/>
        <w:jc w:val="both"/>
        <w:rPr>
          <w:b w:val="0"/>
          <w:color w:val="000000"/>
        </w:rPr>
      </w:pPr>
      <w:r w:rsidRPr="00C420D6">
        <w:rPr>
          <w:b w:val="0"/>
          <w:color w:val="000000"/>
        </w:rPr>
        <w:t>Osnovna je djelatnost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svake knjižnice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zadovoljavanje potreba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svojih korisnika za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 građa koja pristiže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u knjižnice i koja se u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njima čuva i daje na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korištenje naziva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građom, te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tvori knjižnični fond.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Knjižnični je fond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promjenjiv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veličinu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vrstu građe – on 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neprestano povećava,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stalno nadopunjuje i na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različite načine, u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skladu s knjižničnim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poslovanjem, dijeli, 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što je veći i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raznovrsniji,</w:t>
      </w:r>
      <w:r w:rsidR="00AF3064">
        <w:rPr>
          <w:b w:val="0"/>
          <w:color w:val="000000"/>
        </w:rPr>
        <w:t xml:space="preserve"> k</w:t>
      </w:r>
      <w:r w:rsidR="00E80D26" w:rsidRPr="00AF3064">
        <w:rPr>
          <w:b w:val="0"/>
          <w:color w:val="000000"/>
        </w:rPr>
        <w:t>njižnica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je bogatija i može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zadovoljiti različitu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strukturu i zahtjeve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svojih korisnika.</w:t>
      </w:r>
    </w:p>
    <w:p w:rsidR="00971B22" w:rsidRPr="00C420D6" w:rsidRDefault="00971B22" w:rsidP="00C420D6">
      <w:pPr>
        <w:pStyle w:val="Tijeloteksta"/>
        <w:rPr>
          <w:b w:val="0"/>
        </w:rPr>
      </w:pPr>
      <w:r w:rsidRPr="00C420D6">
        <w:rPr>
          <w:b w:val="0"/>
          <w:color w:val="000000"/>
        </w:rPr>
        <w:br/>
      </w:r>
    </w:p>
    <w:p w:rsidR="00D621A8" w:rsidRDefault="00D621A8">
      <w:pPr>
        <w:pStyle w:val="Tijeloteksta"/>
        <w:jc w:val="both"/>
      </w:pPr>
      <w:r>
        <w:t>OBRAZLOŽENJE PROGRAMA (AKTIVNOSTI I PROJEKATA)</w:t>
      </w:r>
    </w:p>
    <w:p w:rsidR="00FD02F2" w:rsidRDefault="00FD02F2">
      <w:pPr>
        <w:pStyle w:val="Tijeloteksta"/>
        <w:jc w:val="both"/>
      </w:pPr>
    </w:p>
    <w:p w:rsidR="00FD02F2" w:rsidRPr="00AF3064" w:rsidRDefault="00FD02F2" w:rsidP="00FD02F2">
      <w:pPr>
        <w:pStyle w:val="Bezproreda"/>
      </w:pPr>
      <w:r>
        <w:t xml:space="preserve">Osim redovite posudbe knjižnične građe, knjižnica u </w:t>
      </w:r>
      <w:r w:rsidR="00A42D5F">
        <w:t>sklopu svoje osnovne</w:t>
      </w:r>
      <w:r>
        <w:t xml:space="preserve"> djelatnosti </w:t>
      </w:r>
      <w:r w:rsidR="00A42D5F">
        <w:t xml:space="preserve">kontinuirano </w:t>
      </w:r>
      <w:r>
        <w:t xml:space="preserve">obavlja i sljedeće aktivnosti:    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proofErr w:type="spellStart"/>
      <w:r w:rsidRPr="00AF3064">
        <w:rPr>
          <w:spacing w:val="-2"/>
        </w:rPr>
        <w:t>Bibliomobilska</w:t>
      </w:r>
      <w:proofErr w:type="spellEnd"/>
      <w:r w:rsidRPr="00AF3064">
        <w:rPr>
          <w:spacing w:val="-2"/>
        </w:rPr>
        <w:t xml:space="preserve"> služba—dostava knjiga na kućnu adresu starijim i bolesnim osobama,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AF3064">
        <w:rPr>
          <w:spacing w:val="-5"/>
        </w:rPr>
        <w:t xml:space="preserve">Organizirano čitanje u Domu za stare i nemoćne osobe Beli Manastir,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AF3064">
        <w:rPr>
          <w:spacing w:val="-2"/>
        </w:rPr>
        <w:t xml:space="preserve">Organiziranje kulturnih događanja u Mjesecu knjige, Noći knjige i drugim značajnim datumima,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FD02F2">
        <w:rPr>
          <w:spacing w:val="-3"/>
        </w:rPr>
        <w:t xml:space="preserve">Organizacija kreativnih radionica i igraonica za djecu, </w:t>
      </w:r>
    </w:p>
    <w:p w:rsidR="00AF3064" w:rsidRPr="00AF3064" w:rsidRDefault="00AF3064" w:rsidP="00FD02F2">
      <w:pPr>
        <w:pStyle w:val="Bezproreda"/>
      </w:pPr>
    </w:p>
    <w:p w:rsidR="00CE0FBE" w:rsidRDefault="00AF3064" w:rsidP="00FD02F2">
      <w:pPr>
        <w:pStyle w:val="Bezproreda"/>
        <w:numPr>
          <w:ilvl w:val="0"/>
          <w:numId w:val="1"/>
        </w:numPr>
        <w:rPr>
          <w:spacing w:val="-10"/>
        </w:rPr>
      </w:pPr>
      <w:r w:rsidRPr="00AF3064">
        <w:t xml:space="preserve">Suradnja sa knjižnicama i ustanovama na području kulture i obrazovanja u Hrvatskoj i u Republici </w:t>
      </w:r>
      <w:r w:rsidRPr="00FD02F2">
        <w:rPr>
          <w:spacing w:val="-10"/>
        </w:rPr>
        <w:t>Mađarskoj.</w:t>
      </w:r>
    </w:p>
    <w:p w:rsidR="00A42D5F" w:rsidRPr="00CE0FBE" w:rsidRDefault="00A42D5F" w:rsidP="00CE0FBE">
      <w:pPr>
        <w:rPr>
          <w:spacing w:val="-10"/>
        </w:rPr>
      </w:pPr>
    </w:p>
    <w:p w:rsidR="00A42D5F" w:rsidRPr="00A42D5F" w:rsidRDefault="00A42D5F" w:rsidP="00A42D5F">
      <w:pPr>
        <w:pStyle w:val="Bezproreda"/>
        <w:numPr>
          <w:ilvl w:val="0"/>
          <w:numId w:val="1"/>
        </w:numPr>
      </w:pPr>
      <w:r w:rsidRPr="00AF3064">
        <w:rPr>
          <w:spacing w:val="-5"/>
        </w:rPr>
        <w:t xml:space="preserve">"Uskoro u školu, danas u knjižnicu" - program za </w:t>
      </w:r>
      <w:proofErr w:type="spellStart"/>
      <w:r w:rsidRPr="00AF3064">
        <w:rPr>
          <w:spacing w:val="-5"/>
        </w:rPr>
        <w:t>predškolce</w:t>
      </w:r>
      <w:proofErr w:type="spellEnd"/>
      <w:r w:rsidRPr="00AF3064">
        <w:rPr>
          <w:spacing w:val="-5"/>
        </w:rPr>
        <w:t xml:space="preserve"> na dječjem odjelu, </w:t>
      </w:r>
    </w:p>
    <w:p w:rsidR="00FD02F2" w:rsidRDefault="00FD02F2" w:rsidP="00FD02F2">
      <w:pPr>
        <w:pStyle w:val="Odlomakpopisa"/>
        <w:rPr>
          <w:spacing w:val="-10"/>
        </w:rPr>
      </w:pPr>
    </w:p>
    <w:p w:rsidR="00FD02F2" w:rsidRPr="00FD02F2" w:rsidRDefault="00037B66" w:rsidP="00FD02F2">
      <w:pPr>
        <w:pStyle w:val="Bezproreda"/>
        <w:numPr>
          <w:ilvl w:val="0"/>
          <w:numId w:val="1"/>
        </w:numPr>
        <w:rPr>
          <w:spacing w:val="-10"/>
        </w:rPr>
      </w:pPr>
      <w:r>
        <w:rPr>
          <w:spacing w:val="-10"/>
        </w:rPr>
        <w:t xml:space="preserve">I </w:t>
      </w:r>
      <w:r w:rsidR="00FD02F2">
        <w:rPr>
          <w:spacing w:val="-10"/>
        </w:rPr>
        <w:t>mnoge druge.</w:t>
      </w:r>
    </w:p>
    <w:p w:rsidR="00FD02F2" w:rsidRDefault="00FD02F2" w:rsidP="00FD02F2">
      <w:pPr>
        <w:widowControl w:val="0"/>
        <w:autoSpaceDE w:val="0"/>
        <w:autoSpaceDN w:val="0"/>
        <w:adjustRightInd w:val="0"/>
        <w:spacing w:line="360" w:lineRule="exact"/>
        <w:ind w:right="7461"/>
        <w:jc w:val="both"/>
        <w:rPr>
          <w:rFonts w:ascii="Arial" w:hAnsi="Arial" w:cs="Arial"/>
          <w:spacing w:val="-10"/>
          <w:sz w:val="20"/>
          <w:szCs w:val="20"/>
        </w:rPr>
      </w:pPr>
    </w:p>
    <w:p w:rsidR="00FD02F2" w:rsidRPr="00A42D5F" w:rsidRDefault="00FD02F2" w:rsidP="005E55A3">
      <w:pPr>
        <w:pStyle w:val="Bezproreda"/>
        <w:jc w:val="both"/>
        <w:sectPr w:rsidR="00FD02F2" w:rsidRPr="00A42D5F">
          <w:pgSz w:w="11904" w:h="16838"/>
          <w:pgMar w:top="940" w:right="1020" w:bottom="460" w:left="1020" w:header="720" w:footer="720" w:gutter="0"/>
          <w:cols w:space="720"/>
          <w:noEndnote/>
        </w:sectPr>
      </w:pPr>
    </w:p>
    <w:p w:rsidR="00AF3064" w:rsidRDefault="00AF3064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ZAKONSKE I DRUGE PRAVNE OSNOVE ZA PROVOĐENJE PROGRAMA</w:t>
      </w:r>
    </w:p>
    <w:p w:rsidR="0018306D" w:rsidRDefault="0018306D">
      <w:pPr>
        <w:pStyle w:val="Tijeloteksta"/>
        <w:jc w:val="both"/>
      </w:pPr>
    </w:p>
    <w:p w:rsidR="0084503C" w:rsidRPr="005E55A3" w:rsidRDefault="005E55A3" w:rsidP="005E55A3">
      <w:pPr>
        <w:pStyle w:val="Bezproreda"/>
      </w:pPr>
      <w:r w:rsidRPr="005E55A3">
        <w:t>Djelatnost Gradske knjižnice Beli Manastir ostvaruje se u skladu s odredbama</w:t>
      </w:r>
      <w:r>
        <w:t>: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t>Zakon</w:t>
      </w:r>
      <w:r w:rsidR="005E55A3">
        <w:t>a</w:t>
      </w:r>
      <w:r>
        <w:t xml:space="preserve"> o knjižnicama</w:t>
      </w:r>
      <w:r w:rsidR="0052571F">
        <w:t xml:space="preserve"> i knjižničnoj djelatnosti</w:t>
      </w:r>
      <w:r>
        <w:t xml:space="preserve"> </w:t>
      </w:r>
      <w:r w:rsidR="0018306D">
        <w:t xml:space="preserve">(NN </w:t>
      </w:r>
      <w:r w:rsidR="00DB67BC">
        <w:t>17/19</w:t>
      </w:r>
      <w:r w:rsidR="0052571F">
        <w:t>, 98/19</w:t>
      </w:r>
      <w:r w:rsidR="0018306D">
        <w:t>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3"/>
        </w:rPr>
        <w:t xml:space="preserve">Standardi za narodne knjižnice u RH </w:t>
      </w:r>
      <w:r w:rsidR="0018306D">
        <w:rPr>
          <w:spacing w:val="-3"/>
        </w:rPr>
        <w:t>(NN 58/99</w:t>
      </w:r>
      <w:r w:rsidR="0052571F">
        <w:rPr>
          <w:spacing w:val="-3"/>
        </w:rPr>
        <w:t>, 103/21</w:t>
      </w:r>
      <w:r w:rsidR="0018306D">
        <w:rPr>
          <w:spacing w:val="-3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6"/>
        </w:rPr>
        <w:t xml:space="preserve">Zakon o ustanovama </w:t>
      </w:r>
      <w:r w:rsidR="0018306D">
        <w:rPr>
          <w:spacing w:val="-6"/>
        </w:rPr>
        <w:t>(NN 76/93, 29/97, 47/99, 35/08</w:t>
      </w:r>
      <w:r w:rsidR="00641904">
        <w:rPr>
          <w:spacing w:val="-6"/>
        </w:rPr>
        <w:t>, 127/19</w:t>
      </w:r>
      <w:r w:rsidR="0018306D">
        <w:rPr>
          <w:spacing w:val="-6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  <w:rPr>
          <w:spacing w:val="-6"/>
        </w:rPr>
      </w:pPr>
      <w:r>
        <w:rPr>
          <w:spacing w:val="-6"/>
        </w:rPr>
        <w:t xml:space="preserve">Zakon o proračunu </w:t>
      </w:r>
      <w:r w:rsidR="0018306D">
        <w:rPr>
          <w:spacing w:val="-6"/>
        </w:rPr>
        <w:t>(NN 87/08, 136/12, 15/15</w:t>
      </w:r>
      <w:r w:rsidR="0052571F">
        <w:rPr>
          <w:spacing w:val="-6"/>
        </w:rPr>
        <w:t>, 127/19</w:t>
      </w:r>
      <w:r w:rsidR="0018306D">
        <w:rPr>
          <w:spacing w:val="-6"/>
        </w:rPr>
        <w:t>)</w:t>
      </w:r>
    </w:p>
    <w:p w:rsidR="0018306D" w:rsidRDefault="0018306D" w:rsidP="0018306D">
      <w:pPr>
        <w:pStyle w:val="Bezproreda"/>
        <w:numPr>
          <w:ilvl w:val="0"/>
          <w:numId w:val="3"/>
        </w:numPr>
      </w:pPr>
      <w:r>
        <w:t>Pravilnik o proračunskom računovodstvu i ra</w:t>
      </w:r>
      <w:r w:rsidR="002473F3">
        <w:t>čunskom planu (NN</w:t>
      </w:r>
      <w:r>
        <w:t xml:space="preserve"> 124/14, 115/15</w:t>
      </w:r>
      <w:r w:rsidR="002473F3">
        <w:t>, 87/16</w:t>
      </w:r>
      <w:r w:rsidR="00641904">
        <w:t>, 3/18, 126/19</w:t>
      </w:r>
      <w:r w:rsidR="0052571F">
        <w:t>, 108/20</w:t>
      </w:r>
      <w:r>
        <w:t>)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USKLAĐENOST CILJEVA, STRATEGIJE I PROGRAMA S DOKUMENTIMA DUGOROČNOG RAZVOJA</w:t>
      </w:r>
    </w:p>
    <w:p w:rsidR="0084503C" w:rsidRDefault="0084503C">
      <w:pPr>
        <w:pStyle w:val="Tijeloteksta"/>
        <w:jc w:val="both"/>
      </w:pPr>
    </w:p>
    <w:p w:rsidR="0084503C" w:rsidRPr="00E04CB5" w:rsidRDefault="00E04CB5" w:rsidP="00E04CB5">
      <w:pPr>
        <w:pStyle w:val="Bezproreda"/>
      </w:pPr>
      <w:r>
        <w:t xml:space="preserve">Smjernice za </w:t>
      </w:r>
      <w:r w:rsidR="00637238">
        <w:t>rad: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Narodna knjižnica:  IFLA-ine i UNESCO-ove smjernice </w:t>
      </w:r>
      <w:r>
        <w:rPr>
          <w:spacing w:val="-4"/>
        </w:rPr>
        <w:t xml:space="preserve">za razvoj službi i usluga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Smjernice za knjižnične usluge za </w:t>
      </w:r>
      <w:proofErr w:type="spellStart"/>
      <w:r>
        <w:t>multikulturalne</w:t>
      </w:r>
      <w:proofErr w:type="spellEnd"/>
      <w:r>
        <w:t xml:space="preserve"> </w:t>
      </w:r>
      <w:r>
        <w:rPr>
          <w:spacing w:val="-11"/>
        </w:rPr>
        <w:t xml:space="preserve">zajednice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mladež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djecu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2"/>
        </w:rPr>
        <w:t xml:space="preserve">Strategija razvoja narodnih knjižnica u RH </w:t>
      </w:r>
      <w:r>
        <w:rPr>
          <w:spacing w:val="-5"/>
        </w:rPr>
        <w:t>Nacionalna strategija za poticanje čitanja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ISHODIŠTE I POKAZATELJI NA KOJIMA SE ZASNIVAJU IZRAČUNI I OCJENE POTREBNIH SREDSTAVA ZA PROVOĐENJE PROGRAMA</w:t>
      </w:r>
    </w:p>
    <w:p w:rsidR="00637238" w:rsidRDefault="00637238">
      <w:pPr>
        <w:pStyle w:val="Tijeloteksta"/>
        <w:jc w:val="both"/>
      </w:pPr>
    </w:p>
    <w:p w:rsidR="00637238" w:rsidRDefault="00637238" w:rsidP="00637238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>Financijski plan Gradske</w:t>
      </w:r>
      <w:r w:rsidR="0052571F">
        <w:rPr>
          <w:b w:val="0"/>
          <w:bCs w:val="0"/>
        </w:rPr>
        <w:t xml:space="preserve"> knjižnice Beli Manastir za 2023</w:t>
      </w:r>
      <w:r>
        <w:rPr>
          <w:b w:val="0"/>
          <w:bCs w:val="0"/>
        </w:rPr>
        <w:t xml:space="preserve">.g. rađen je po uzoru na prethodnu godinu, a prema uputama osnivača. </w:t>
      </w:r>
      <w:r w:rsidR="00C22E74">
        <w:rPr>
          <w:b w:val="0"/>
          <w:bCs w:val="0"/>
        </w:rPr>
        <w:t>Ukupni</w:t>
      </w:r>
      <w:r w:rsidR="009D75DA">
        <w:rPr>
          <w:b w:val="0"/>
          <w:bCs w:val="0"/>
        </w:rPr>
        <w:t xml:space="preserve"> </w:t>
      </w:r>
      <w:r w:rsidR="00C22E74">
        <w:rPr>
          <w:b w:val="0"/>
          <w:bCs w:val="0"/>
        </w:rPr>
        <w:t xml:space="preserve">planirani </w:t>
      </w:r>
      <w:r w:rsidR="009D75DA">
        <w:rPr>
          <w:b w:val="0"/>
          <w:bCs w:val="0"/>
        </w:rPr>
        <w:t xml:space="preserve">rashodi </w:t>
      </w:r>
      <w:r w:rsidR="00C22E74">
        <w:rPr>
          <w:b w:val="0"/>
          <w:bCs w:val="0"/>
        </w:rPr>
        <w:t xml:space="preserve">su </w:t>
      </w:r>
      <w:r w:rsidR="00641904">
        <w:rPr>
          <w:b w:val="0"/>
          <w:bCs w:val="0"/>
        </w:rPr>
        <w:t>nešto veći</w:t>
      </w:r>
      <w:r w:rsidR="00C22E74">
        <w:rPr>
          <w:b w:val="0"/>
          <w:bCs w:val="0"/>
        </w:rPr>
        <w:t xml:space="preserve"> u odnosu na planirane rashode prethodne godine</w:t>
      </w:r>
      <w:r w:rsidR="00641904">
        <w:rPr>
          <w:b w:val="0"/>
          <w:bCs w:val="0"/>
        </w:rPr>
        <w:t xml:space="preserve">, a povećanje se </w:t>
      </w:r>
      <w:r w:rsidR="00037B66">
        <w:rPr>
          <w:b w:val="0"/>
          <w:bCs w:val="0"/>
        </w:rPr>
        <w:t xml:space="preserve">uglavnom </w:t>
      </w:r>
      <w:r w:rsidR="00641904">
        <w:rPr>
          <w:b w:val="0"/>
          <w:bCs w:val="0"/>
        </w:rPr>
        <w:t>odnosi na nabavu neophodne opreme</w:t>
      </w:r>
      <w:r w:rsidR="0052571F">
        <w:rPr>
          <w:b w:val="0"/>
          <w:bCs w:val="0"/>
        </w:rPr>
        <w:t>, točnije polica za knjige</w:t>
      </w:r>
      <w:r w:rsidR="002473F3">
        <w:rPr>
          <w:b w:val="0"/>
          <w:bCs w:val="0"/>
        </w:rPr>
        <w:t xml:space="preserve">. </w:t>
      </w:r>
    </w:p>
    <w:p w:rsidR="0018306D" w:rsidRDefault="0018306D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IZVJEŠTAJ O POSTIGNUTIM CILJEVIMA I REZULTATIMA PROGRAMA TEMELJENIM NA POKAZATELJIMA USPJEŠNOSTI U PRETHODNOJ GODINI</w:t>
      </w:r>
    </w:p>
    <w:p w:rsidR="0084503C" w:rsidRDefault="0084503C">
      <w:pPr>
        <w:pStyle w:val="Tijeloteksta"/>
        <w:jc w:val="both"/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 xml:space="preserve">Kao neprofitne ustanove u kulturi knjižice nisu samo poslovni subjekti, stoga se pokazatelji njihove </w:t>
      </w:r>
      <w:r w:rsidR="00637238">
        <w:rPr>
          <w:spacing w:val="1"/>
        </w:rPr>
        <w:t>u</w:t>
      </w:r>
      <w:r w:rsidRPr="00637238">
        <w:t xml:space="preserve">spješnosti ne mogu iskazivati financijskom dobiti. Neosporno je da knjižnice postoje kako bi služile ljudima, </w:t>
      </w:r>
      <w:r w:rsidRPr="00637238">
        <w:rPr>
          <w:spacing w:val="-3"/>
        </w:rPr>
        <w:t xml:space="preserve">no one ne služe svima u jednakoj mjeri, budući da ih populacija ne koristi izravno i na jednak način. </w:t>
      </w:r>
    </w:p>
    <w:p w:rsidR="0084503C" w:rsidRPr="00637238" w:rsidRDefault="0084503C" w:rsidP="00637238">
      <w:pPr>
        <w:pStyle w:val="Bezproreda"/>
        <w:jc w:val="both"/>
        <w:rPr>
          <w:spacing w:val="1"/>
        </w:rPr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>Općenito govoreći, ishodi kulturnih ustanova obuhvaćaju stjecanje znanja, informacijsku pismenost, a</w:t>
      </w:r>
      <w:r w:rsidRPr="00637238">
        <w:t xml:space="preserve">kademski ili stručni uspjeh, socijalnu uključenost i dobrobit, te očuvanje kulturne baštine i pisane riječi za  buduće naraštaje. Za uspješno djelovanje narodne knjižnice presudno je zadovoljavajuće financiranje, </w:t>
      </w:r>
      <w:r w:rsidRPr="00637238">
        <w:rPr>
          <w:spacing w:val="1"/>
        </w:rPr>
        <w:t xml:space="preserve">odnosno bez odgovarajućeg dugoročnog financiranja nemoguće je razviti politiku pružanja usluga i </w:t>
      </w:r>
      <w:r w:rsidRPr="00637238">
        <w:rPr>
          <w:spacing w:val="-3"/>
        </w:rPr>
        <w:t xml:space="preserve">učinkovito korištenje raspoloživih resursa. </w:t>
      </w:r>
    </w:p>
    <w:p w:rsidR="0084503C" w:rsidRPr="00637238" w:rsidRDefault="0084503C" w:rsidP="00637238">
      <w:pPr>
        <w:pStyle w:val="Bezproreda"/>
        <w:jc w:val="both"/>
      </w:pPr>
    </w:p>
    <w:p w:rsidR="0084503C" w:rsidRPr="00637238" w:rsidRDefault="0084503C" w:rsidP="00637238">
      <w:pPr>
        <w:pStyle w:val="Bezproreda"/>
        <w:jc w:val="both"/>
        <w:rPr>
          <w:spacing w:val="-4"/>
        </w:rPr>
      </w:pPr>
      <w:r w:rsidRPr="00637238">
        <w:rPr>
          <w:spacing w:val="1"/>
        </w:rPr>
        <w:t xml:space="preserve">Ukoliko govorimo o statističkim pokazateljima uspješnosti Gradske knjižnice Beli Manastir u </w:t>
      </w:r>
      <w:r w:rsidR="0052571F">
        <w:rPr>
          <w:spacing w:val="-4"/>
        </w:rPr>
        <w:t>protekloj godini (2021</w:t>
      </w:r>
      <w:r w:rsidRPr="00637238">
        <w:rPr>
          <w:spacing w:val="-4"/>
        </w:rPr>
        <w:t xml:space="preserve">.) onda se ističu brojke: </w:t>
      </w:r>
    </w:p>
    <w:p w:rsidR="0084503C" w:rsidRDefault="0084503C" w:rsidP="0084503C">
      <w:pPr>
        <w:widowControl w:val="0"/>
        <w:autoSpaceDE w:val="0"/>
        <w:autoSpaceDN w:val="0"/>
        <w:adjustRightInd w:val="0"/>
        <w:spacing w:line="253" w:lineRule="exact"/>
        <w:ind w:left="12" w:right="4948"/>
        <w:jc w:val="both"/>
        <w:rPr>
          <w:sz w:val="25"/>
          <w:szCs w:val="25"/>
        </w:rPr>
      </w:pPr>
    </w:p>
    <w:p w:rsidR="0084503C" w:rsidRPr="00637238" w:rsidRDefault="00AA5620" w:rsidP="00637238">
      <w:pPr>
        <w:pStyle w:val="Bezproreda"/>
        <w:numPr>
          <w:ilvl w:val="0"/>
          <w:numId w:val="7"/>
        </w:numPr>
      </w:pPr>
      <w:r>
        <w:t>27.709</w:t>
      </w:r>
      <w:r w:rsidR="0028427B">
        <w:t xml:space="preserve"> </w:t>
      </w:r>
      <w:r w:rsidR="0084503C" w:rsidRPr="00637238">
        <w:t xml:space="preserve"> posuđenih jedinica knjižnične građe</w:t>
      </w:r>
      <w:r>
        <w:t xml:space="preserve"> (za čak 5</w:t>
      </w:r>
      <w:r w:rsidR="00690238">
        <w:t>.</w:t>
      </w:r>
      <w:r>
        <w:t>190 jedinica više nego u 2020</w:t>
      </w:r>
      <w:r w:rsidR="00690238">
        <w:t>.g.)</w:t>
      </w:r>
      <w:r w:rsidR="0084503C" w:rsidRPr="00637238">
        <w:t xml:space="preserve">, </w:t>
      </w:r>
    </w:p>
    <w:p w:rsidR="0084503C" w:rsidRDefault="0084503C" w:rsidP="0084503C">
      <w:pPr>
        <w:widowControl w:val="0"/>
        <w:tabs>
          <w:tab w:val="left" w:pos="575"/>
        </w:tabs>
        <w:autoSpaceDE w:val="0"/>
        <w:autoSpaceDN w:val="0"/>
        <w:adjustRightInd w:val="0"/>
        <w:spacing w:line="244" w:lineRule="exact"/>
        <w:ind w:left="12" w:right="5440"/>
        <w:jc w:val="both"/>
      </w:pPr>
    </w:p>
    <w:p w:rsidR="0084503C" w:rsidRDefault="00AA5620" w:rsidP="00637238">
      <w:pPr>
        <w:pStyle w:val="Bezproreda"/>
        <w:numPr>
          <w:ilvl w:val="0"/>
          <w:numId w:val="5"/>
        </w:numPr>
      </w:pPr>
      <w:r>
        <w:rPr>
          <w:spacing w:val="-5"/>
        </w:rPr>
        <w:lastRenderedPageBreak/>
        <w:t>2.577</w:t>
      </w:r>
      <w:r w:rsidR="00037B66">
        <w:rPr>
          <w:spacing w:val="-5"/>
        </w:rPr>
        <w:t xml:space="preserve"> novonabavljenu</w:t>
      </w:r>
      <w:r w:rsidR="0084503C">
        <w:rPr>
          <w:spacing w:val="-5"/>
        </w:rPr>
        <w:t xml:space="preserve"> jedinic</w:t>
      </w:r>
      <w:r w:rsidR="00037B66">
        <w:rPr>
          <w:spacing w:val="-5"/>
        </w:rPr>
        <w:t>u</w:t>
      </w:r>
      <w:r w:rsidR="00CE0FBE">
        <w:rPr>
          <w:spacing w:val="-5"/>
        </w:rPr>
        <w:t xml:space="preserve"> građe u vrijednosti </w:t>
      </w:r>
      <w:r w:rsidRPr="00AA5620">
        <w:rPr>
          <w:spacing w:val="-5"/>
        </w:rPr>
        <w:t>296.980,82</w:t>
      </w:r>
      <w:r w:rsidR="002473F3" w:rsidRPr="00AA5620">
        <w:rPr>
          <w:spacing w:val="-5"/>
        </w:rPr>
        <w:t xml:space="preserve"> </w:t>
      </w:r>
      <w:r w:rsidR="0084503C" w:rsidRPr="00AA5620">
        <w:rPr>
          <w:spacing w:val="-5"/>
        </w:rPr>
        <w:t>kn,</w:t>
      </w:r>
      <w:r w:rsidR="0084503C">
        <w:rPr>
          <w:spacing w:val="-5"/>
        </w:rPr>
        <w:t xml:space="preserve"> </w:t>
      </w:r>
    </w:p>
    <w:p w:rsidR="0084503C" w:rsidRDefault="0084503C" w:rsidP="00637238">
      <w:pPr>
        <w:pStyle w:val="Bezproreda"/>
      </w:pPr>
    </w:p>
    <w:p w:rsidR="0084503C" w:rsidRPr="00690238" w:rsidRDefault="00AA5620" w:rsidP="00637238">
      <w:pPr>
        <w:pStyle w:val="Bezproreda"/>
        <w:numPr>
          <w:ilvl w:val="0"/>
          <w:numId w:val="5"/>
        </w:numPr>
      </w:pPr>
      <w:r>
        <w:rPr>
          <w:spacing w:val="-4"/>
        </w:rPr>
        <w:t>20.933</w:t>
      </w:r>
      <w:r w:rsidR="00037B66">
        <w:rPr>
          <w:spacing w:val="-4"/>
        </w:rPr>
        <w:t xml:space="preserve"> </w:t>
      </w:r>
      <w:r>
        <w:rPr>
          <w:spacing w:val="-4"/>
        </w:rPr>
        <w:t>korisnika koji su u 2021</w:t>
      </w:r>
      <w:r w:rsidR="0084503C">
        <w:rPr>
          <w:spacing w:val="-4"/>
        </w:rPr>
        <w:t>. koristili knjižnične usluge,</w:t>
      </w:r>
      <w:r>
        <w:rPr>
          <w:spacing w:val="-4"/>
        </w:rPr>
        <w:t xml:space="preserve"> što je za 2.067</w:t>
      </w:r>
      <w:r w:rsidR="00037B66">
        <w:rPr>
          <w:spacing w:val="-4"/>
        </w:rPr>
        <w:t xml:space="preserve"> </w:t>
      </w:r>
      <w:r>
        <w:rPr>
          <w:spacing w:val="-4"/>
        </w:rPr>
        <w:t>više</w:t>
      </w:r>
      <w:r w:rsidR="00037B66">
        <w:rPr>
          <w:spacing w:val="-4"/>
        </w:rPr>
        <w:t xml:space="preserve"> nego u 2019.g.</w:t>
      </w:r>
      <w:r w:rsidR="0084503C">
        <w:rPr>
          <w:spacing w:val="-4"/>
        </w:rPr>
        <w:t xml:space="preserve"> </w:t>
      </w:r>
    </w:p>
    <w:p w:rsidR="00690238" w:rsidRDefault="00690238" w:rsidP="00690238">
      <w:pPr>
        <w:pStyle w:val="Odlomakpopisa"/>
      </w:pPr>
    </w:p>
    <w:p w:rsidR="00690238" w:rsidRDefault="00AA5620" w:rsidP="00637238">
      <w:pPr>
        <w:pStyle w:val="Bezproreda"/>
        <w:numPr>
          <w:ilvl w:val="0"/>
          <w:numId w:val="5"/>
        </w:numPr>
      </w:pPr>
      <w:r>
        <w:t>89.208</w:t>
      </w:r>
      <w:r w:rsidR="00690238">
        <w:t xml:space="preserve"> puta su pregledani sadržaji na mrežnim i društvenim sadržajima knjižnice, </w:t>
      </w:r>
    </w:p>
    <w:p w:rsidR="0084503C" w:rsidRDefault="0084503C" w:rsidP="00637238">
      <w:pPr>
        <w:pStyle w:val="Bezproreda"/>
      </w:pPr>
    </w:p>
    <w:p w:rsidR="0084503C" w:rsidRDefault="00AA5620" w:rsidP="00637238">
      <w:pPr>
        <w:pStyle w:val="Bezproreda"/>
        <w:numPr>
          <w:ilvl w:val="0"/>
          <w:numId w:val="5"/>
        </w:numPr>
        <w:rPr>
          <w:spacing w:val="-6"/>
        </w:rPr>
      </w:pPr>
      <w:r>
        <w:rPr>
          <w:spacing w:val="-6"/>
        </w:rPr>
        <w:t>69.200</w:t>
      </w:r>
      <w:r w:rsidR="0084503C">
        <w:rPr>
          <w:spacing w:val="-6"/>
        </w:rPr>
        <w:t xml:space="preserve"> dostupnih jedinica knjižnične građe. </w:t>
      </w:r>
    </w:p>
    <w:p w:rsidR="00A676E8" w:rsidRDefault="00A676E8" w:rsidP="00A676E8">
      <w:pPr>
        <w:pStyle w:val="Odlomakpopis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6C0F0B" w:rsidP="006C0F0B">
      <w:pPr>
        <w:pStyle w:val="Bezproreda"/>
        <w:jc w:val="center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 </w:t>
      </w:r>
      <w:r w:rsidR="00A676E8">
        <w:rPr>
          <w:spacing w:val="-6"/>
        </w:rPr>
        <w:t>Ravnateljica:</w:t>
      </w: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  <w:r>
        <w:rPr>
          <w:spacing w:val="-6"/>
        </w:rPr>
        <w:t>________________________</w:t>
      </w:r>
    </w:p>
    <w:p w:rsidR="0084503C" w:rsidRPr="006C0F0B" w:rsidRDefault="006C0F0B">
      <w:pPr>
        <w:pStyle w:val="Tijeloteksta"/>
        <w:jc w:val="both"/>
        <w:rPr>
          <w:b w:val="0"/>
        </w:rPr>
      </w:pPr>
      <w:r w:rsidRPr="006C0F0B">
        <w:rPr>
          <w:b w:val="0"/>
        </w:rPr>
        <w:t xml:space="preserve">                                                                                                          </w:t>
      </w:r>
      <w:r>
        <w:rPr>
          <w:b w:val="0"/>
        </w:rPr>
        <w:t xml:space="preserve"> </w:t>
      </w:r>
      <w:proofErr w:type="spellStart"/>
      <w:r w:rsidRPr="006C0F0B">
        <w:rPr>
          <w:b w:val="0"/>
        </w:rPr>
        <w:t>dr.sc</w:t>
      </w:r>
      <w:proofErr w:type="spellEnd"/>
      <w:r w:rsidRPr="006C0F0B">
        <w:rPr>
          <w:b w:val="0"/>
        </w:rPr>
        <w:t xml:space="preserve">. Marija </w:t>
      </w:r>
      <w:proofErr w:type="spellStart"/>
      <w:r w:rsidRPr="006C0F0B">
        <w:rPr>
          <w:b w:val="0"/>
        </w:rPr>
        <w:t>Kretić</w:t>
      </w:r>
      <w:proofErr w:type="spellEnd"/>
      <w:r w:rsidRPr="006C0F0B">
        <w:rPr>
          <w:b w:val="0"/>
        </w:rPr>
        <w:t xml:space="preserve"> Nađ</w:t>
      </w:r>
    </w:p>
    <w:p w:rsidR="00D621A8" w:rsidRDefault="00D621A8">
      <w:pPr>
        <w:pStyle w:val="Tijeloteksta"/>
        <w:jc w:val="both"/>
      </w:pPr>
    </w:p>
    <w:p w:rsidR="00D621A8" w:rsidRDefault="00D621A8">
      <w:pPr>
        <w:pStyle w:val="Tijeloteksta"/>
        <w:jc w:val="both"/>
      </w:pPr>
    </w:p>
    <w:p w:rsidR="00D621A8" w:rsidRDefault="00D621A8">
      <w:pPr>
        <w:pStyle w:val="Tijeloteksta"/>
        <w:jc w:val="both"/>
      </w:pPr>
    </w:p>
    <w:p w:rsidR="007F594C" w:rsidRDefault="007F594C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CF52A0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</w:p>
    <w:p w:rsidR="00B42C0E" w:rsidRDefault="00B42C0E">
      <w:pPr>
        <w:rPr>
          <w:b/>
          <w:bCs/>
        </w:rPr>
      </w:pPr>
    </w:p>
    <w:p w:rsidR="00B42C0E" w:rsidRDefault="00B42C0E">
      <w:pPr>
        <w:rPr>
          <w:b/>
          <w:bCs/>
        </w:rPr>
      </w:pPr>
    </w:p>
    <w:p w:rsidR="00B42C0E" w:rsidRDefault="00B42C0E">
      <w:pPr>
        <w:rPr>
          <w:b/>
          <w:bCs/>
        </w:rPr>
      </w:pPr>
    </w:p>
    <w:p w:rsidR="00B42C0E" w:rsidRDefault="00B42C0E">
      <w:pPr>
        <w:ind w:left="3540" w:firstLine="708"/>
        <w:rPr>
          <w:b/>
          <w:bCs/>
        </w:rPr>
      </w:pPr>
    </w:p>
    <w:p w:rsidR="00CF52A0" w:rsidRDefault="00CF52A0">
      <w:pPr>
        <w:ind w:left="3540" w:firstLine="708"/>
      </w:pPr>
    </w:p>
    <w:sectPr w:rsidR="00CF52A0" w:rsidSect="00B4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EC"/>
    <w:multiLevelType w:val="hybridMultilevel"/>
    <w:tmpl w:val="838E5EA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90"/>
    <w:multiLevelType w:val="hybridMultilevel"/>
    <w:tmpl w:val="44BC5B9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4E7E"/>
    <w:multiLevelType w:val="hybridMultilevel"/>
    <w:tmpl w:val="13F4F69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72D3"/>
    <w:multiLevelType w:val="hybridMultilevel"/>
    <w:tmpl w:val="2016662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E5322"/>
    <w:multiLevelType w:val="hybridMultilevel"/>
    <w:tmpl w:val="1B06011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0101B"/>
    <w:multiLevelType w:val="hybridMultilevel"/>
    <w:tmpl w:val="2780A4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6469D"/>
    <w:multiLevelType w:val="hybridMultilevel"/>
    <w:tmpl w:val="93747328"/>
    <w:lvl w:ilvl="0" w:tplc="101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A0600"/>
    <w:rsid w:val="00037B66"/>
    <w:rsid w:val="00084D01"/>
    <w:rsid w:val="000929EE"/>
    <w:rsid w:val="00094ED5"/>
    <w:rsid w:val="000C2221"/>
    <w:rsid w:val="00106A12"/>
    <w:rsid w:val="0018306D"/>
    <w:rsid w:val="0021389C"/>
    <w:rsid w:val="002473F3"/>
    <w:rsid w:val="00282367"/>
    <w:rsid w:val="0028427B"/>
    <w:rsid w:val="002A6BB7"/>
    <w:rsid w:val="002C59B7"/>
    <w:rsid w:val="0032129E"/>
    <w:rsid w:val="00420DF5"/>
    <w:rsid w:val="0045589E"/>
    <w:rsid w:val="0049708E"/>
    <w:rsid w:val="004A0600"/>
    <w:rsid w:val="004D49C0"/>
    <w:rsid w:val="004E08F6"/>
    <w:rsid w:val="004E2AE9"/>
    <w:rsid w:val="004E402E"/>
    <w:rsid w:val="0052571F"/>
    <w:rsid w:val="005266C7"/>
    <w:rsid w:val="00530A43"/>
    <w:rsid w:val="005C5356"/>
    <w:rsid w:val="005E55A3"/>
    <w:rsid w:val="005F2B5B"/>
    <w:rsid w:val="00637238"/>
    <w:rsid w:val="00641904"/>
    <w:rsid w:val="00675DDD"/>
    <w:rsid w:val="00684531"/>
    <w:rsid w:val="00690238"/>
    <w:rsid w:val="006C0F0B"/>
    <w:rsid w:val="006D0923"/>
    <w:rsid w:val="007600C2"/>
    <w:rsid w:val="007F594C"/>
    <w:rsid w:val="0082331F"/>
    <w:rsid w:val="00824246"/>
    <w:rsid w:val="0084503C"/>
    <w:rsid w:val="008477F1"/>
    <w:rsid w:val="00971B22"/>
    <w:rsid w:val="009D75DA"/>
    <w:rsid w:val="00A42D5F"/>
    <w:rsid w:val="00A676E8"/>
    <w:rsid w:val="00A73520"/>
    <w:rsid w:val="00A74257"/>
    <w:rsid w:val="00AA5620"/>
    <w:rsid w:val="00AE6071"/>
    <w:rsid w:val="00AF3064"/>
    <w:rsid w:val="00B12231"/>
    <w:rsid w:val="00B42C0E"/>
    <w:rsid w:val="00C15670"/>
    <w:rsid w:val="00C22E74"/>
    <w:rsid w:val="00C420D6"/>
    <w:rsid w:val="00C459A4"/>
    <w:rsid w:val="00C63BAC"/>
    <w:rsid w:val="00CE0FBE"/>
    <w:rsid w:val="00CF52A0"/>
    <w:rsid w:val="00D621A8"/>
    <w:rsid w:val="00DB67BC"/>
    <w:rsid w:val="00E04CB5"/>
    <w:rsid w:val="00E17180"/>
    <w:rsid w:val="00E80D26"/>
    <w:rsid w:val="00FD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0E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B42C0E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B42C0E"/>
    <w:pPr>
      <w:keepNext/>
      <w:ind w:left="3540" w:firstLine="708"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42C0E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B42C0E"/>
    <w:rPr>
      <w:b/>
      <w:bCs/>
    </w:rPr>
  </w:style>
  <w:style w:type="paragraph" w:styleId="Tijeloteksta2">
    <w:name w:val="Body Text 2"/>
    <w:basedOn w:val="Normal"/>
    <w:semiHidden/>
    <w:rsid w:val="00B42C0E"/>
    <w:pPr>
      <w:jc w:val="right"/>
    </w:pPr>
    <w:rPr>
      <w:b/>
      <w:bCs/>
    </w:rPr>
  </w:style>
  <w:style w:type="table" w:styleId="Reetkatablice">
    <w:name w:val="Table Grid"/>
    <w:basedOn w:val="Obinatablica"/>
    <w:uiPriority w:val="59"/>
    <w:rsid w:val="00D62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F3064"/>
    <w:pPr>
      <w:ind w:left="720"/>
      <w:contextualSpacing/>
    </w:pPr>
  </w:style>
  <w:style w:type="paragraph" w:styleId="Bezproreda">
    <w:name w:val="No Spacing"/>
    <w:uiPriority w:val="1"/>
    <w:qFormat/>
    <w:rsid w:val="00FD02F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Grizli777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knjiznica</dc:creator>
  <cp:lastModifiedBy>racunovodstvo gkbm</cp:lastModifiedBy>
  <cp:revision>8</cp:revision>
  <cp:lastPrinted>2021-09-15T09:29:00Z</cp:lastPrinted>
  <dcterms:created xsi:type="dcterms:W3CDTF">2021-09-14T12:24:00Z</dcterms:created>
  <dcterms:modified xsi:type="dcterms:W3CDTF">2022-09-14T15:40:00Z</dcterms:modified>
</cp:coreProperties>
</file>